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山西省法学会“习近平法治思想理论与实践”重点专项课题立项公示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名单</w:t>
      </w:r>
      <w:r>
        <w:rPr>
          <w:rFonts w:hint="eastAsia" w:ascii="楷体_GB2312" w:hAnsi="楷体_GB2312" w:eastAsia="楷体_GB2312" w:cs="楷体_GB2312"/>
          <w:sz w:val="22"/>
          <w:szCs w:val="22"/>
          <w:lang w:eastAsia="zh-CN"/>
        </w:rPr>
        <w:t>（共</w:t>
      </w:r>
      <w:r>
        <w:rPr>
          <w:rFonts w:hint="eastAsia" w:ascii="楷体_GB2312" w:hAnsi="楷体_GB2312" w:eastAsia="楷体_GB2312" w:cs="楷体_GB2312"/>
          <w:sz w:val="22"/>
          <w:szCs w:val="22"/>
          <w:lang w:val="en-US" w:eastAsia="zh-CN"/>
        </w:rPr>
        <w:t>10个</w:t>
      </w:r>
      <w:r>
        <w:rPr>
          <w:rFonts w:hint="eastAsia" w:ascii="楷体_GB2312" w:hAnsi="楷体_GB2312" w:eastAsia="楷体_GB2312" w:cs="楷体_GB2312"/>
          <w:sz w:val="22"/>
          <w:szCs w:val="2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法治山西、法治政府、法治社会一体建设研究</w:t>
      </w:r>
    </w:p>
    <w:p>
      <w:pPr>
        <w:numPr>
          <w:ilvl w:val="0"/>
          <w:numId w:val="0"/>
        </w:numPr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彭云业  山西大学</w:t>
      </w:r>
    </w:p>
    <w:p>
      <w:pPr>
        <w:numPr>
          <w:ilvl w:val="0"/>
          <w:numId w:val="0"/>
        </w:numPr>
        <w:ind w:left="560" w:leftChars="0" w:hanging="560" w:hangingChars="200"/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2、山西省政法机关服务保障全方位推动高质量发展若干措施研究</w:t>
      </w:r>
      <w:r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苗  伟  山西省委政法委  </w:t>
      </w:r>
      <w:r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3、习近平法治思想中的党内法规民主集中制研究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刘  鹏  山西工程科技职业大学文法学院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4、山西黄河流域生态保护和高质量发展法治保障研究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卢  平  山西财经大学</w:t>
      </w:r>
    </w:p>
    <w:p>
      <w:pPr>
        <w:numPr>
          <w:ilvl w:val="0"/>
          <w:numId w:val="0"/>
        </w:numPr>
        <w:rPr>
          <w:rFonts w:hint="eastAsia" w:ascii="永中仿宋" w:hAnsi="永中仿宋" w:eastAsia="永中仿宋" w:cs="永中仿宋"/>
          <w:b/>
          <w:bCs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5、碳达峰碳中和背景下山西能源革命法治保障研究</w:t>
      </w:r>
      <w:r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  <w:t xml:space="preserve">  </w:t>
      </w:r>
      <w:r>
        <w:rPr>
          <w:rFonts w:hint="eastAsia" w:ascii="永中仿宋" w:hAnsi="永中仿宋" w:eastAsia="永中仿宋" w:cs="永中仿宋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郗伟明  山西财经大学法学院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执法司法领域法治监督体系构建研究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太原市法学会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企业合规化建设推进研究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张天虹  山西大学法学院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8、新中国第一部宪法草案的诞生及其现代价值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吕梁市法学会  山西省法学会法律史学研究会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9、高新技术中小企业融资上市法治保障研究</w:t>
      </w:r>
    </w:p>
    <w:p>
      <w:pPr>
        <w:numPr>
          <w:ilvl w:val="0"/>
          <w:numId w:val="0"/>
        </w:numPr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张旭娟  山西财经大学法学院</w:t>
      </w:r>
    </w:p>
    <w:p>
      <w:pPr>
        <w:numPr>
          <w:ilvl w:val="0"/>
          <w:numId w:val="0"/>
        </w:numPr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10、山西省“一带一路”涉外法治建设研究  </w:t>
      </w:r>
      <w:r>
        <w:rPr>
          <w:rFonts w:hint="eastAsia" w:ascii="永中仿宋" w:hAnsi="永中仿宋" w:eastAsia="永中仿宋" w:cs="永中仿宋"/>
          <w:sz w:val="24"/>
          <w:szCs w:val="24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史永丽  山西大学法学院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仿宋">
    <w:altName w:val="仿宋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02C54"/>
    <w:multiLevelType w:val="singleLevel"/>
    <w:tmpl w:val="E2A02C5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0259E23F"/>
    <w:multiLevelType w:val="singleLevel"/>
    <w:tmpl w:val="0259E2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023D3"/>
    <w:rsid w:val="1F0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2021-12-14T06:51:00Z</dcterms:created>
  <dc:creator>lenovo</dc:creator>
  <cp:lastModifiedBy>lenovo</cp:lastModifiedBy>
  <dcterms:modified xsi:type="dcterms:W3CDTF">2021-12-14T08:12:00Z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97E9F21C432A400DA183D765B84FC3B2</vt:lpwstr>
  </property>
</Properties>
</file>